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21"/>
          <w:szCs w:val="21"/>
        </w:rPr>
      </w:pPr>
    </w:p>
    <w:p>
      <w:pPr>
        <w:pStyle w:val="Normal.0"/>
        <w:rPr>
          <w:sz w:val="21"/>
          <w:szCs w:val="21"/>
        </w:rPr>
      </w:pPr>
      <w:r>
        <w:rPr>
          <w:sz w:val="21"/>
          <w:szCs w:val="21"/>
        </w:rPr>
        <w:drawing xmlns:a="http://schemas.openxmlformats.org/drawingml/2006/main">
          <wp:anchor distT="0" distB="0" distL="0" distR="0" simplePos="0" relativeHeight="251657216" behindDoc="1" locked="0" layoutInCell="1" allowOverlap="1">
            <wp:simplePos x="0" y="0"/>
            <wp:positionH relativeFrom="column">
              <wp:posOffset>1205230</wp:posOffset>
            </wp:positionH>
            <wp:positionV relativeFrom="line">
              <wp:posOffset>-671195</wp:posOffset>
            </wp:positionV>
            <wp:extent cx="2857500" cy="1171575"/>
            <wp:effectExtent l="0" t="0" r="0" b="0"/>
            <wp:wrapNone/>
            <wp:docPr id="1073741829"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9" name="Afbeelding 1" descr="Afbeelding 1"/>
                    <pic:cNvPicPr>
                      <a:picLocks noChangeAspect="1"/>
                    </pic:cNvPicPr>
                  </pic:nvPicPr>
                  <pic:blipFill>
                    <a:blip r:embed="rId4">
                      <a:extLst/>
                    </a:blip>
                    <a:stretch>
                      <a:fillRect/>
                    </a:stretch>
                  </pic:blipFill>
                  <pic:spPr>
                    <a:xfrm>
                      <a:off x="0" y="0"/>
                      <a:ext cx="2857500" cy="1171575"/>
                    </a:xfrm>
                    <a:prstGeom prst="rect">
                      <a:avLst/>
                    </a:prstGeom>
                    <a:ln w="12700" cap="flat">
                      <a:noFill/>
                      <a:miter lim="400000"/>
                    </a:ln>
                    <a:effectLst/>
                  </pic:spPr>
                </pic:pic>
              </a:graphicData>
            </a:graphic>
          </wp:anchor>
        </w:drawing>
      </w:r>
    </w:p>
    <w:p>
      <w:pPr>
        <w:pStyle w:val="Normal.0"/>
        <w:rPr>
          <w:sz w:val="21"/>
          <w:szCs w:val="21"/>
        </w:rPr>
      </w:pPr>
    </w:p>
    <w:p>
      <w:pPr>
        <w:pStyle w:val="Normal.0"/>
        <w:spacing w:after="0"/>
        <w:rPr>
          <w:sz w:val="21"/>
          <w:szCs w:val="21"/>
        </w:rPr>
      </w:pPr>
    </w:p>
    <w:p>
      <w:pPr>
        <w:pStyle w:val="Normal.0"/>
        <w:spacing w:after="0"/>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Op vrijdag 14 februari 2025 wordt de 19</w:t>
      </w:r>
      <w:r>
        <w:rPr>
          <w:outline w:val="0"/>
          <w:color w:val="000000"/>
          <w:sz w:val="21"/>
          <w:szCs w:val="21"/>
          <w:u w:color="000000"/>
          <w:vertAlign w:val="superscript"/>
          <w:rtl w:val="0"/>
          <w:lang w:val="nl-NL"/>
          <w14:textFill>
            <w14:solidFill>
              <w14:srgbClr w14:val="000000"/>
            </w14:solidFill>
          </w14:textFill>
        </w:rPr>
        <w:t>e</w:t>
      </w:r>
      <w:r>
        <w:rPr>
          <w:outline w:val="0"/>
          <w:color w:val="000000"/>
          <w:sz w:val="21"/>
          <w:szCs w:val="21"/>
          <w:u w:color="000000"/>
          <w:rtl w:val="0"/>
          <w:lang w:val="nl-NL"/>
          <w14:textFill>
            <w14:solidFill>
              <w14:srgbClr w14:val="000000"/>
            </w14:solidFill>
          </w14:textFill>
        </w:rPr>
        <w:t xml:space="preserve"> editie van de Wintershow Zwolle gehouden. Deze keuring zal plaatsvinden bij Loonbedrijf Koonstra in de Vinkenbuurt. Deelname is mogelijk voor veehouders van studieclubs uit Overijssel, Noordwest Gelderland en Roodbont-Overijssel en Noord-Nederland.</w:t>
      </w:r>
    </w:p>
    <w:p>
      <w:pPr>
        <w:pStyle w:val="Normal.0"/>
        <w:spacing w:after="0"/>
        <w:rPr>
          <w:outline w:val="0"/>
          <w:color w:val="000000"/>
          <w:sz w:val="21"/>
          <w:szCs w:val="21"/>
          <w:u w:color="000000"/>
          <w14:textFill>
            <w14:solidFill>
              <w14:srgbClr w14:val="000000"/>
            </w14:solidFill>
          </w14:textFill>
        </w:rPr>
      </w:pPr>
    </w:p>
    <w:p>
      <w:pPr>
        <w:pStyle w:val="Normal.0"/>
        <w:spacing w:after="0"/>
        <w:rPr>
          <w:b w:val="1"/>
          <w:bCs w:val="1"/>
          <w:outline w:val="0"/>
          <w:color w:val="000000"/>
          <w:sz w:val="21"/>
          <w:szCs w:val="21"/>
          <w:u w:val="single" w:color="000000"/>
          <w14:textFill>
            <w14:solidFill>
              <w14:srgbClr w14:val="000000"/>
            </w14:solidFill>
          </w14:textFill>
        </w:rPr>
      </w:pPr>
      <w:r>
        <w:rPr>
          <w:b w:val="1"/>
          <w:bCs w:val="1"/>
          <w:outline w:val="0"/>
          <w:color w:val="000000"/>
          <w:sz w:val="21"/>
          <w:szCs w:val="21"/>
          <w:u w:val="single" w:color="000000"/>
          <w:rtl w:val="0"/>
          <w:lang w:val="nl-NL"/>
          <w14:textFill>
            <w14:solidFill>
              <w14:srgbClr w14:val="000000"/>
            </w14:solidFill>
          </w14:textFill>
        </w:rPr>
        <w:t>Vraagprogramma</w:t>
      </w:r>
    </w:p>
    <w:p>
      <w:pPr>
        <w:pStyle w:val="Normal.0"/>
        <w:spacing w:after="0"/>
        <w:rPr>
          <w:i w:val="1"/>
          <w:iCs w:val="1"/>
          <w:outline w:val="0"/>
          <w:color w:val="000000"/>
          <w:sz w:val="21"/>
          <w:szCs w:val="21"/>
          <w:u w:color="000000"/>
          <w14:textFill>
            <w14:solidFill>
              <w14:srgbClr w14:val="000000"/>
            </w14:solidFill>
          </w14:textFill>
        </w:rPr>
      </w:pPr>
      <w:r>
        <w:rPr>
          <w:i w:val="1"/>
          <w:iCs w:val="1"/>
          <w:outline w:val="0"/>
          <w:color w:val="000000"/>
          <w:sz w:val="21"/>
          <w:szCs w:val="21"/>
          <w:u w:color="000000"/>
          <w:rtl w:val="0"/>
          <w:lang w:val="nl-NL"/>
          <w14:textFill>
            <w14:solidFill>
              <w14:srgbClr w14:val="000000"/>
            </w14:solidFill>
          </w14:textFill>
        </w:rPr>
        <w:t xml:space="preserve">Klasse 1: Young Breeders: jongvee RB, ZB en Jersey </w:t>
      </w:r>
    </w:p>
    <w:p>
      <w:pPr>
        <w:pStyle w:val="List Paragraph"/>
        <w:numPr>
          <w:ilvl w:val="0"/>
          <w:numId w:val="2"/>
        </w:numPr>
        <w:bidi w:val="0"/>
        <w:spacing w:after="0"/>
        <w:ind w:right="0"/>
        <w:jc w:val="left"/>
        <w:rPr>
          <w:i w:val="1"/>
          <w:iCs w:val="1"/>
          <w:sz w:val="21"/>
          <w:szCs w:val="21"/>
          <w:rtl w:val="0"/>
          <w:lang w:val="nl-NL"/>
        </w:rPr>
      </w:pPr>
      <w:r>
        <w:rPr>
          <w:i w:val="1"/>
          <w:iCs w:val="1"/>
          <w:outline w:val="0"/>
          <w:color w:val="000000"/>
          <w:sz w:val="21"/>
          <w:szCs w:val="21"/>
          <w:u w:color="000000"/>
          <w:rtl w:val="0"/>
          <w:lang w:val="nl-NL"/>
          <w14:textFill>
            <w14:solidFill>
              <w14:srgbClr w14:val="000000"/>
            </w14:solidFill>
          </w14:textFill>
        </w:rPr>
        <w:t xml:space="preserve">Pinken vanaf 8 maanden tot en met 20 maanden </w:t>
      </w:r>
    </w:p>
    <w:p>
      <w:pPr>
        <w:pStyle w:val="List Paragraph"/>
        <w:numPr>
          <w:ilvl w:val="0"/>
          <w:numId w:val="2"/>
        </w:numPr>
        <w:bidi w:val="0"/>
        <w:spacing w:after="0"/>
        <w:ind w:right="0"/>
        <w:jc w:val="left"/>
        <w:rPr>
          <w:i w:val="1"/>
          <w:iCs w:val="1"/>
          <w:sz w:val="21"/>
          <w:szCs w:val="21"/>
          <w:rtl w:val="0"/>
          <w:lang w:val="nl-NL"/>
        </w:rPr>
      </w:pPr>
      <w:r>
        <w:rPr>
          <w:i w:val="1"/>
          <w:iCs w:val="1"/>
          <w:outline w:val="0"/>
          <w:color w:val="000000"/>
          <w:sz w:val="21"/>
          <w:szCs w:val="21"/>
          <w:u w:color="000000"/>
          <w:rtl w:val="0"/>
          <w:lang w:val="nl-NL"/>
          <w14:textFill>
            <w14:solidFill>
              <w14:srgbClr w14:val="000000"/>
            </w14:solidFill>
          </w14:textFill>
        </w:rPr>
        <w:t xml:space="preserve">Leeftijd voorbrengers van 10 jaar t/m 30 jaar </w:t>
      </w:r>
    </w:p>
    <w:p>
      <w:pPr>
        <w:pStyle w:val="List Paragraph"/>
        <w:numPr>
          <w:ilvl w:val="0"/>
          <w:numId w:val="2"/>
        </w:numPr>
        <w:bidi w:val="0"/>
        <w:spacing w:after="0"/>
        <w:ind w:right="0"/>
        <w:jc w:val="left"/>
        <w:rPr>
          <w:i w:val="1"/>
          <w:iCs w:val="1"/>
          <w:sz w:val="21"/>
          <w:szCs w:val="21"/>
          <w:rtl w:val="0"/>
          <w:lang w:val="nl-NL"/>
        </w:rPr>
      </w:pPr>
      <w:r>
        <w:rPr>
          <w:i w:val="1"/>
          <w:iCs w:val="1"/>
          <w:outline w:val="0"/>
          <w:color w:val="000000"/>
          <w:sz w:val="21"/>
          <w:szCs w:val="21"/>
          <w:u w:color="000000"/>
          <w:rtl w:val="0"/>
          <w:lang w:val="nl-NL"/>
          <w14:textFill>
            <w14:solidFill>
              <w14:srgbClr w14:val="000000"/>
            </w14:solidFill>
          </w14:textFill>
        </w:rPr>
        <w:t>Showmanship, toiletteren en exterieur.</w:t>
      </w:r>
    </w:p>
    <w:p>
      <w:pPr>
        <w:pStyle w:val="Normal.0"/>
        <w:spacing w:after="0"/>
        <w:rPr>
          <w:i w:val="1"/>
          <w:iCs w:val="1"/>
          <w:outline w:val="0"/>
          <w:color w:val="000000"/>
          <w:sz w:val="21"/>
          <w:szCs w:val="21"/>
          <w:u w:color="000000"/>
          <w14:textFill>
            <w14:solidFill>
              <w14:srgbClr w14:val="000000"/>
            </w14:solidFill>
          </w14:textFill>
        </w:rPr>
      </w:pPr>
      <w:r>
        <w:rPr>
          <w:i w:val="1"/>
          <w:iCs w:val="1"/>
          <w:outline w:val="0"/>
          <w:color w:val="000000"/>
          <w:sz w:val="21"/>
          <w:szCs w:val="21"/>
          <w:u w:color="000000"/>
          <w:rtl w:val="0"/>
          <w:lang w:val="nl-NL"/>
          <w14:textFill>
            <w14:solidFill>
              <w14:srgbClr w14:val="000000"/>
            </w14:solidFill>
          </w14:textFill>
        </w:rPr>
        <w:t>Klasse 2: Jersey koeien</w:t>
      </w:r>
    </w:p>
    <w:p>
      <w:pPr>
        <w:pStyle w:val="Normal.0"/>
        <w:spacing w:after="0"/>
        <w:rPr>
          <w:i w:val="1"/>
          <w:iCs w:val="1"/>
          <w:outline w:val="0"/>
          <w:color w:val="000000"/>
          <w:sz w:val="21"/>
          <w:szCs w:val="21"/>
          <w:u w:color="000000"/>
          <w14:textFill>
            <w14:solidFill>
              <w14:srgbClr w14:val="000000"/>
            </w14:solidFill>
          </w14:textFill>
        </w:rPr>
      </w:pPr>
      <w:r>
        <w:rPr>
          <w:i w:val="1"/>
          <w:iCs w:val="1"/>
          <w:outline w:val="0"/>
          <w:color w:val="000000"/>
          <w:sz w:val="21"/>
          <w:szCs w:val="21"/>
          <w:u w:color="000000"/>
          <w:rtl w:val="0"/>
          <w:lang w:val="nl-NL"/>
          <w14:textFill>
            <w14:solidFill>
              <w14:srgbClr w14:val="000000"/>
            </w14:solidFill>
          </w14:textFill>
        </w:rPr>
        <w:t>Klasse 3: Vaarzen: Roodbont en Zwartbont</w:t>
      </w:r>
    </w:p>
    <w:p>
      <w:pPr>
        <w:pStyle w:val="Normal.0"/>
        <w:spacing w:after="0"/>
        <w:rPr>
          <w:i w:val="1"/>
          <w:iCs w:val="1"/>
          <w:outline w:val="0"/>
          <w:color w:val="000000"/>
          <w:sz w:val="21"/>
          <w:szCs w:val="21"/>
          <w:u w:color="000000"/>
          <w14:textFill>
            <w14:solidFill>
              <w14:srgbClr w14:val="000000"/>
            </w14:solidFill>
          </w14:textFill>
        </w:rPr>
      </w:pPr>
      <w:r>
        <w:rPr>
          <w:i w:val="1"/>
          <w:iCs w:val="1"/>
          <w:outline w:val="0"/>
          <w:color w:val="000000"/>
          <w:sz w:val="21"/>
          <w:szCs w:val="21"/>
          <w:u w:color="000000"/>
          <w:rtl w:val="0"/>
          <w:lang w:val="nl-NL"/>
          <w14:textFill>
            <w14:solidFill>
              <w14:srgbClr w14:val="000000"/>
            </w14:solidFill>
          </w14:textFill>
        </w:rPr>
        <w:t>Klasse 4: Middenklasse: Roodbont en Zwartbont</w:t>
      </w:r>
    </w:p>
    <w:p>
      <w:pPr>
        <w:pStyle w:val="Normal.0"/>
        <w:spacing w:after="0"/>
        <w:rPr>
          <w:i w:val="1"/>
          <w:iCs w:val="1"/>
          <w:outline w:val="0"/>
          <w:color w:val="000000"/>
          <w:sz w:val="21"/>
          <w:szCs w:val="21"/>
          <w:u w:color="000000"/>
          <w14:textFill>
            <w14:solidFill>
              <w14:srgbClr w14:val="000000"/>
            </w14:solidFill>
          </w14:textFill>
        </w:rPr>
      </w:pPr>
      <w:r>
        <w:rPr>
          <w:i w:val="1"/>
          <w:iCs w:val="1"/>
          <w:outline w:val="0"/>
          <w:color w:val="000000"/>
          <w:sz w:val="21"/>
          <w:szCs w:val="21"/>
          <w:u w:color="000000"/>
          <w:rtl w:val="0"/>
          <w:lang w:val="nl-NL"/>
          <w14:textFill>
            <w14:solidFill>
              <w14:srgbClr w14:val="000000"/>
            </w14:solidFill>
          </w14:textFill>
        </w:rPr>
        <w:t>Klasse 5: Oudere koeien: Roodbont en Zwartbont</w:t>
      </w:r>
    </w:p>
    <w:p>
      <w:pPr>
        <w:pStyle w:val="Normal.0"/>
        <w:spacing w:after="0"/>
        <w:rPr>
          <w:i w:val="1"/>
          <w:iCs w:val="1"/>
          <w:outline w:val="0"/>
          <w:color w:val="000000"/>
          <w:sz w:val="21"/>
          <w:szCs w:val="21"/>
          <w:u w:color="000000"/>
          <w14:textFill>
            <w14:solidFill>
              <w14:srgbClr w14:val="000000"/>
            </w14:solidFill>
          </w14:textFill>
        </w:rPr>
      </w:pPr>
      <w:r>
        <w:rPr>
          <w:i w:val="1"/>
          <w:iCs w:val="1"/>
          <w:outline w:val="0"/>
          <w:color w:val="000000"/>
          <w:sz w:val="21"/>
          <w:szCs w:val="21"/>
          <w:u w:color="000000"/>
          <w:rtl w:val="0"/>
          <w:lang w:val="nl-NL"/>
          <w14:textFill>
            <w14:solidFill>
              <w14:srgbClr w14:val="000000"/>
            </w14:solidFill>
          </w14:textFill>
        </w:rPr>
        <w:t>Klasse 6: Productieklasse 60.000+kg melk Roodbont, Zwartbont en Jersey</w:t>
      </w:r>
    </w:p>
    <w:p>
      <w:pPr>
        <w:pStyle w:val="Normal.0"/>
        <w:spacing w:after="0"/>
        <w:rPr>
          <w:i w:val="1"/>
          <w:iCs w:val="1"/>
          <w:outline w:val="0"/>
          <w:color w:val="000000"/>
          <w:sz w:val="21"/>
          <w:szCs w:val="21"/>
          <w:u w:color="000000"/>
          <w14:textFill>
            <w14:solidFill>
              <w14:srgbClr w14:val="000000"/>
            </w14:solidFill>
          </w14:textFill>
        </w:rPr>
      </w:pPr>
      <w:r>
        <w:rPr>
          <w:i w:val="1"/>
          <w:iCs w:val="1"/>
          <w:outline w:val="0"/>
          <w:color w:val="000000"/>
          <w:sz w:val="21"/>
          <w:szCs w:val="21"/>
          <w:u w:color="000000"/>
          <w:rtl w:val="0"/>
          <w:lang w:val="nl-NL"/>
          <w14:textFill>
            <w14:solidFill>
              <w14:srgbClr w14:val="000000"/>
            </w14:solidFill>
          </w14:textFill>
        </w:rPr>
        <w:t>Klasse 7: Groepen fokstudieclubs (minimaal 5 dieren per club, minimaal 4 dieren van dezelfde kleur)</w:t>
      </w:r>
    </w:p>
    <w:p>
      <w:pPr>
        <w:pStyle w:val="Normal.0"/>
        <w:spacing w:after="0"/>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 xml:space="preserve"> </w:t>
      </w:r>
    </w:p>
    <w:p>
      <w:pPr>
        <w:pStyle w:val="Normal.0"/>
        <w:spacing w:after="0"/>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De aan te voeren dieren dienen te voldoen aan de op dat moment geldende eisen die door de Gezondheidsdienst en/of NVWA gesteld worden ten aanzien van vervoer naar een verzamelplaats. Door opgave van uw dieren machtigt u de organisatie om de gezondheidsstatus van de aan te voeren dieren op te vragen en melding te doen van de aangevoerde dieren bij de betreffende instantie. (Richtlijnen zie hieronder). Door aan deze keuring deel te nemen geeft u akkoord om in beeld te komen bij sfeer- promotiefoto</w:t>
      </w:r>
      <w:r>
        <w:rPr>
          <w:outline w:val="0"/>
          <w:color w:val="000000"/>
          <w:sz w:val="21"/>
          <w:szCs w:val="21"/>
          <w:u w:color="000000"/>
          <w:rtl w:val="0"/>
          <w:lang w:val="nl-NL"/>
          <w14:textFill>
            <w14:solidFill>
              <w14:srgbClr w14:val="000000"/>
            </w14:solidFill>
          </w14:textFill>
        </w:rPr>
        <w:t>’</w:t>
      </w:r>
      <w:r>
        <w:rPr>
          <w:outline w:val="0"/>
          <w:color w:val="000000"/>
          <w:sz w:val="21"/>
          <w:szCs w:val="21"/>
          <w:u w:color="000000"/>
          <w:rtl w:val="0"/>
          <w:lang w:val="nl-NL"/>
          <w14:textFill>
            <w14:solidFill>
              <w14:srgbClr w14:val="000000"/>
            </w14:solidFill>
          </w14:textFill>
        </w:rPr>
        <w:t>s en/ of video</w:t>
      </w:r>
      <w:r>
        <w:rPr>
          <w:outline w:val="0"/>
          <w:color w:val="000000"/>
          <w:sz w:val="21"/>
          <w:szCs w:val="21"/>
          <w:u w:color="000000"/>
          <w:rtl w:val="0"/>
          <w:lang w:val="nl-NL"/>
          <w14:textFill>
            <w14:solidFill>
              <w14:srgbClr w14:val="000000"/>
            </w14:solidFill>
          </w14:textFill>
        </w:rPr>
        <w:t>’</w:t>
      </w:r>
      <w:r>
        <w:rPr>
          <w:outline w:val="0"/>
          <w:color w:val="000000"/>
          <w:sz w:val="21"/>
          <w:szCs w:val="21"/>
          <w:u w:color="000000"/>
          <w:rtl w:val="0"/>
          <w:lang w:val="nl-NL"/>
          <w14:textFill>
            <w14:solidFill>
              <w14:srgbClr w14:val="000000"/>
            </w14:solidFill>
          </w14:textFill>
        </w:rPr>
        <w:t>s.</w:t>
      </w:r>
    </w:p>
    <w:p>
      <w:pPr>
        <w:pStyle w:val="Normal.0"/>
        <w:spacing w:after="0"/>
        <w:rPr>
          <w:outline w:val="0"/>
          <w:color w:val="000000"/>
          <w:sz w:val="21"/>
          <w:szCs w:val="21"/>
          <w:u w:color="000000"/>
          <w14:textFill>
            <w14:solidFill>
              <w14:srgbClr w14:val="000000"/>
            </w14:solidFill>
          </w14:textFill>
        </w:rPr>
      </w:pPr>
    </w:p>
    <w:p>
      <w:pPr>
        <w:pStyle w:val="Normal.0"/>
        <w:spacing w:after="0"/>
        <w:rPr>
          <w:b w:val="1"/>
          <w:bCs w:val="1"/>
          <w:outline w:val="0"/>
          <w:color w:val="000000"/>
          <w:sz w:val="21"/>
          <w:szCs w:val="21"/>
          <w:u w:val="single" w:color="000000"/>
          <w14:textFill>
            <w14:solidFill>
              <w14:srgbClr w14:val="000000"/>
            </w14:solidFill>
          </w14:textFill>
        </w:rPr>
      </w:pPr>
      <w:r>
        <w:rPr>
          <w:b w:val="1"/>
          <w:bCs w:val="1"/>
          <w:outline w:val="0"/>
          <w:color w:val="000000"/>
          <w:sz w:val="21"/>
          <w:szCs w:val="21"/>
          <w:u w:val="single" w:color="000000"/>
          <w:rtl w:val="0"/>
          <w:lang w:val="nl-NL"/>
          <w14:textFill>
            <w14:solidFill>
              <w14:srgbClr w14:val="000000"/>
            </w14:solidFill>
          </w14:textFill>
        </w:rPr>
        <w:t>Young Breeders Competitie</w:t>
      </w:r>
    </w:p>
    <w:p>
      <w:pPr>
        <w:pStyle w:val="Normal.0"/>
        <w:spacing w:after="0"/>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 xml:space="preserve">Dit jaar nieuw bij de wintershow: een Young breeders- competitie voor jongeren van 10 tot en met 30 jaar. De Young Breeders worden verdeeld in een junioren- en een seniorenklasse en gaan hierbij een spannende competitie met elkaar aan met de onderdelen: showmanship, toiletteren en exterieur. </w:t>
      </w:r>
    </w:p>
    <w:p>
      <w:pPr>
        <w:pStyle w:val="Normal.0"/>
        <w:spacing w:after="0"/>
        <w:jc w:val="both"/>
        <w:rPr>
          <w:outline w:val="0"/>
          <w:color w:val="000000"/>
          <w:sz w:val="21"/>
          <w:szCs w:val="21"/>
          <w:u w:color="000000"/>
          <w14:textFill>
            <w14:solidFill>
              <w14:srgbClr w14:val="000000"/>
            </w14:solidFill>
          </w14:textFill>
        </w:rPr>
      </w:pPr>
      <w:r>
        <w:rPr>
          <w:outline w:val="0"/>
          <w:color w:val="000000"/>
          <w:sz w:val="21"/>
          <w:szCs w:val="21"/>
          <w:u w:color="000000"/>
          <w:rtl w:val="0"/>
          <w:lang w:val="nl-NL"/>
          <w14:textFill>
            <w14:solidFill>
              <w14:srgbClr w14:val="000000"/>
            </w14:solidFill>
          </w14:textFill>
        </w:rPr>
        <w:t xml:space="preserve">Hierbij worden er leuke prijzen verdeeld en krijg je enorm veel ervaring in het begeleiden en toiletteren van je kalf of pink. De pinken moeten in een leeftijd van 8 maanden tot 20 maanden oud zijn (geboren tussen 14-6-2023 en uiterlijk 14-6-2024). </w:t>
      </w:r>
    </w:p>
    <w:p>
      <w:pPr>
        <w:pStyle w:val="Normal.0"/>
        <w:spacing w:after="0"/>
        <w:rPr>
          <w:outline w:val="0"/>
          <w:color w:val="000000"/>
          <w:sz w:val="21"/>
          <w:szCs w:val="21"/>
          <w:u w:color="000000"/>
          <w14:textFill>
            <w14:solidFill>
              <w14:srgbClr w14:val="000000"/>
            </w14:solidFill>
          </w14:textFill>
        </w:rPr>
      </w:pPr>
    </w:p>
    <w:p>
      <w:pPr>
        <w:pStyle w:val="Normal.0"/>
        <w:spacing w:after="0"/>
        <w:jc w:val="both"/>
        <w:rPr>
          <w:u w:val="single"/>
        </w:rPr>
      </w:pPr>
      <w:r>
        <w:rPr>
          <w:b w:val="1"/>
          <w:bCs w:val="1"/>
          <w:u w:val="single"/>
          <w:rtl w:val="0"/>
          <w:lang w:val="nl-NL"/>
        </w:rPr>
        <w:t>Opgave en inschrijven</w:t>
      </w:r>
      <w:r>
        <w:rPr>
          <w:u w:val="single"/>
          <w:rtl w:val="0"/>
          <w:lang w:val="nl-NL"/>
        </w:rPr>
        <w:t> </w:t>
      </w:r>
    </w:p>
    <w:p>
      <w:pPr>
        <w:pStyle w:val="Normal.0"/>
        <w:spacing w:after="0"/>
        <w:jc w:val="both"/>
      </w:pPr>
      <w:r>
        <w:rPr>
          <w:rtl w:val="0"/>
          <w:lang w:val="nl-NL"/>
        </w:rPr>
        <w:t xml:space="preserve">Opgave van uw dier(en) is mogelijk vanaf 16 december tot en met 3 januari 23.59 uur. Voor de inschrijving betaalt u een bijdrage van </w:t>
      </w:r>
      <w:r>
        <w:rPr>
          <w:rtl w:val="0"/>
          <w:lang w:val="nl-NL"/>
        </w:rPr>
        <w:t>€</w:t>
      </w:r>
      <w:r>
        <w:rPr>
          <w:rtl w:val="0"/>
          <w:lang w:val="nl-NL"/>
        </w:rPr>
        <w:t>10,- per ingeschreven dier. Dit bedrag dient te worden voldaan bij het inschrijven via het formulier op de website. (</w:t>
      </w:r>
      <w:r>
        <w:rPr>
          <w:rStyle w:val="Hyperlink.0"/>
        </w:rPr>
        <w:fldChar w:fldCharType="begin" w:fldLock="0"/>
      </w:r>
      <w:r>
        <w:rPr>
          <w:rStyle w:val="Hyperlink.0"/>
        </w:rPr>
        <w:instrText xml:space="preserve"> HYPERLINK "http://www.wintershowzwolle.nl/"</w:instrText>
      </w:r>
      <w:r>
        <w:rPr>
          <w:rStyle w:val="Hyperlink.0"/>
        </w:rPr>
        <w:fldChar w:fldCharType="separate" w:fldLock="0"/>
      </w:r>
      <w:r>
        <w:rPr>
          <w:rStyle w:val="Hyperlink.0"/>
          <w:rtl w:val="0"/>
          <w:lang w:val="nl-NL"/>
        </w:rPr>
        <w:t>www.wintershowzwolle.nl</w:t>
      </w:r>
      <w:r>
        <w:rPr/>
        <w:fldChar w:fldCharType="end" w:fldLock="0"/>
      </w:r>
      <w:r>
        <w:rPr>
          <w:u w:val="single"/>
          <w:rtl w:val="0"/>
          <w:lang w:val="nl-NL"/>
        </w:rPr>
        <w:t>)</w:t>
      </w:r>
      <w:r>
        <w:rPr>
          <w:rtl w:val="0"/>
          <w:lang w:val="nl-NL"/>
        </w:rPr>
        <w:t>. Opgave is alleen mogelijk via de website van de Wintershow Zwolle. Wanneer de opgave goed door is gekomen ontvangt u een bevestigingsmail.</w:t>
      </w:r>
      <w:r>
        <w:rPr>
          <w:rtl w:val="0"/>
          <w:lang w:val="nl-NL"/>
        </w:rPr>
        <w:t>  </w:t>
      </w:r>
    </w:p>
    <w:p>
      <w:pPr>
        <w:pStyle w:val="Normal.0"/>
        <w:spacing w:after="0"/>
        <w:jc w:val="both"/>
      </w:pPr>
      <w:r>
        <w:rPr>
          <w:rtl w:val="0"/>
          <w:lang w:val="nl-NL"/>
        </w:rPr>
        <w:t> </w:t>
      </w:r>
    </w:p>
    <w:p>
      <w:pPr>
        <w:pStyle w:val="Normal.0"/>
        <w:spacing w:after="0"/>
        <w:jc w:val="both"/>
        <w:rPr>
          <w:u w:val="single"/>
        </w:rPr>
      </w:pPr>
      <w:r>
        <w:rPr>
          <w:b w:val="1"/>
          <w:bCs w:val="1"/>
          <w:u w:val="single"/>
          <w:rtl w:val="0"/>
          <w:lang w:val="nl-NL"/>
        </w:rPr>
        <w:t>Aantal deelnames</w:t>
      </w:r>
    </w:p>
    <w:p>
      <w:pPr>
        <w:pStyle w:val="Normal.0"/>
        <w:spacing w:after="0"/>
        <w:jc w:val="both"/>
      </w:pPr>
      <w:r>
        <w:rPr>
          <w:rtl w:val="0"/>
          <w:lang w:val="nl-NL"/>
        </w:rPr>
        <w:t>Per bedrijf is het mogelijk om deel te nemen met 3 dieren. Een groep</w:t>
      </w:r>
      <w:r>
        <w:rPr>
          <w:rtl w:val="0"/>
          <w:lang w:val="nl-NL"/>
        </w:rPr>
        <w:t> </w:t>
      </w:r>
      <w:r>
        <w:rPr>
          <w:rtl w:val="0"/>
          <w:lang w:val="nl-NL"/>
        </w:rPr>
        <w:t>van de fokstudieclub bestaat uit minimaal 4 en maximaal 5 dieren, waarbij een roodbonte groep 1 zwartbonte of Jersey mag hebben en andersom. In de fokstudiegroep mogen maximaal 2 dieren van hetzelfde bedrijf meedoen.</w:t>
      </w:r>
      <w:r>
        <w:rPr>
          <w:rtl w:val="0"/>
          <w:lang w:val="nl-NL"/>
        </w:rPr>
        <w:t> </w:t>
      </w:r>
    </w:p>
    <w:p>
      <w:pPr>
        <w:pStyle w:val="Normal.0"/>
      </w:pPr>
      <w:r>
        <w:drawing xmlns:a="http://schemas.openxmlformats.org/drawingml/2006/main">
          <wp:anchor distT="152400" distB="152400" distL="152400" distR="152400" simplePos="0" relativeHeight="251659264" behindDoc="0" locked="0" layoutInCell="1" allowOverlap="1">
            <wp:simplePos x="0" y="0"/>
            <wp:positionH relativeFrom="margin">
              <wp:posOffset>1631949</wp:posOffset>
            </wp:positionH>
            <wp:positionV relativeFrom="line">
              <wp:posOffset>960873</wp:posOffset>
            </wp:positionV>
            <wp:extent cx="1002031" cy="388871"/>
            <wp:effectExtent l="0" t="0" r="0" b="0"/>
            <wp:wrapThrough wrapText="bothSides" distL="152400" distR="152400">
              <wp:wrapPolygon edited="1">
                <wp:start x="0" y="0"/>
                <wp:lineTo x="21600" y="0"/>
                <wp:lineTo x="21600" y="21600"/>
                <wp:lineTo x="0" y="21600"/>
                <wp:lineTo x="0" y="0"/>
              </wp:wrapPolygon>
            </wp:wrapThrough>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5">
                      <a:extLst/>
                    </a:blip>
                    <a:stretch>
                      <a:fillRect/>
                    </a:stretch>
                  </pic:blipFill>
                  <pic:spPr>
                    <a:xfrm>
                      <a:off x="0" y="0"/>
                      <a:ext cx="1002031" cy="388871"/>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margin">
              <wp:posOffset>2790190</wp:posOffset>
            </wp:positionH>
            <wp:positionV relativeFrom="line">
              <wp:posOffset>841708</wp:posOffset>
            </wp:positionV>
            <wp:extent cx="990432" cy="539932"/>
            <wp:effectExtent l="0" t="0" r="0" b="0"/>
            <wp:wrapThrough wrapText="bothSides" distL="152400" distR="152400">
              <wp:wrapPolygon edited="1">
                <wp:start x="0" y="0"/>
                <wp:lineTo x="21600" y="0"/>
                <wp:lineTo x="21600" y="21600"/>
                <wp:lineTo x="0" y="21600"/>
                <wp:lineTo x="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6">
                      <a:extLst/>
                    </a:blip>
                    <a:stretch>
                      <a:fillRect/>
                    </a:stretch>
                  </pic:blipFill>
                  <pic:spPr>
                    <a:xfrm>
                      <a:off x="0" y="0"/>
                      <a:ext cx="990432" cy="539932"/>
                    </a:xfrm>
                    <a:prstGeom prst="rect">
                      <a:avLst/>
                    </a:prstGeom>
                    <a:ln w="12700" cap="flat">
                      <a:noFill/>
                      <a:miter lim="400000"/>
                    </a:ln>
                    <a:effectLst/>
                  </pic:spPr>
                </pic:pic>
              </a:graphicData>
            </a:graphic>
          </wp:anchor>
        </w:drawing>
      </w:r>
    </w:p>
    <w:sectPr>
      <w:headerReference w:type="default" r:id="rId7"/>
      <w:footerReference w:type="default" r:id="rId8"/>
      <w:pgSz w:w="11900" w:h="16840" w:orient="portrait"/>
      <w:pgMar w:top="1440" w:right="1080" w:bottom="1440"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xmlns:a="http://schemas.openxmlformats.org/drawingml/2006/main">
        <wp:anchor distT="152400" distB="152400" distL="152400" distR="152400" simplePos="0" relativeHeight="251658240" behindDoc="1" locked="0" layoutInCell="1" allowOverlap="1">
          <wp:simplePos x="0" y="0"/>
          <wp:positionH relativeFrom="page">
            <wp:posOffset>342900</wp:posOffset>
          </wp:positionH>
          <wp:positionV relativeFrom="page">
            <wp:posOffset>10170795</wp:posOffset>
          </wp:positionV>
          <wp:extent cx="895350" cy="276225"/>
          <wp:effectExtent l="0" t="0" r="0" b="0"/>
          <wp:wrapNone/>
          <wp:docPr id="1073741825" name="officeArt object" descr="C:\Users\Windows\Downloads\Logo Rumi Var.jpg"/>
          <wp:cNvGraphicFramePr/>
          <a:graphic xmlns:a="http://schemas.openxmlformats.org/drawingml/2006/main">
            <a:graphicData uri="http://schemas.openxmlformats.org/drawingml/2006/picture">
              <pic:pic xmlns:pic="http://schemas.openxmlformats.org/drawingml/2006/picture">
                <pic:nvPicPr>
                  <pic:cNvPr id="1073741825" name="C:\Users\Windows\Downloads\Logo Rumi Var.jpg" descr="C:\Users\Windows\Downloads\Logo Rumi Var.jpg"/>
                  <pic:cNvPicPr>
                    <a:picLocks noChangeAspect="1"/>
                  </pic:cNvPicPr>
                </pic:nvPicPr>
                <pic:blipFill>
                  <a:blip r:embed="rId1">
                    <a:extLst/>
                  </a:blip>
                  <a:stretch>
                    <a:fillRect/>
                  </a:stretch>
                </pic:blipFill>
                <pic:spPr>
                  <a:xfrm>
                    <a:off x="0" y="0"/>
                    <a:ext cx="895350" cy="27622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1409700</wp:posOffset>
          </wp:positionH>
          <wp:positionV relativeFrom="page">
            <wp:posOffset>10116820</wp:posOffset>
          </wp:positionV>
          <wp:extent cx="914400" cy="520066"/>
          <wp:effectExtent l="0" t="0" r="0" b="0"/>
          <wp:wrapNone/>
          <wp:docPr id="1073741826" name="officeArt object" descr="C:\Users\Windows\Downloads\image (1).png"/>
          <wp:cNvGraphicFramePr/>
          <a:graphic xmlns:a="http://schemas.openxmlformats.org/drawingml/2006/main">
            <a:graphicData uri="http://schemas.openxmlformats.org/drawingml/2006/picture">
              <pic:pic xmlns:pic="http://schemas.openxmlformats.org/drawingml/2006/picture">
                <pic:nvPicPr>
                  <pic:cNvPr id="1073741826" name="C:\Users\Windows\Downloads\image (1).png" descr="C:\Users\Windows\Downloads\image (1).png"/>
                  <pic:cNvPicPr>
                    <a:picLocks noChangeAspect="1"/>
                  </pic:cNvPicPr>
                </pic:nvPicPr>
                <pic:blipFill>
                  <a:blip r:embed="rId2">
                    <a:extLst/>
                  </a:blip>
                  <a:stretch>
                    <a:fillRect/>
                  </a:stretch>
                </pic:blipFill>
                <pic:spPr>
                  <a:xfrm>
                    <a:off x="0" y="0"/>
                    <a:ext cx="914400" cy="520066"/>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1" locked="0" layoutInCell="1" allowOverlap="1">
          <wp:simplePos x="0" y="0"/>
          <wp:positionH relativeFrom="page">
            <wp:posOffset>4629150</wp:posOffset>
          </wp:positionH>
          <wp:positionV relativeFrom="page">
            <wp:posOffset>9949180</wp:posOffset>
          </wp:positionV>
          <wp:extent cx="933450" cy="695325"/>
          <wp:effectExtent l="0" t="0" r="0" b="0"/>
          <wp:wrapNone/>
          <wp:docPr id="1073741827" name="officeArt object" descr="C:\Users\Windows\Downloads\Logo Wintershow Vinkenbuurt (1) 2.png"/>
          <wp:cNvGraphicFramePr/>
          <a:graphic xmlns:a="http://schemas.openxmlformats.org/drawingml/2006/main">
            <a:graphicData uri="http://schemas.openxmlformats.org/drawingml/2006/picture">
              <pic:pic xmlns:pic="http://schemas.openxmlformats.org/drawingml/2006/picture">
                <pic:nvPicPr>
                  <pic:cNvPr id="1073741827" name="C:\Users\Windows\Downloads\Logo Wintershow Vinkenbuurt (1) 2.png" descr="C:\Users\Windows\Downloads\Logo Wintershow Vinkenbuurt (1) 2.png"/>
                  <pic:cNvPicPr>
                    <a:picLocks noChangeAspect="1"/>
                  </pic:cNvPicPr>
                </pic:nvPicPr>
                <pic:blipFill>
                  <a:blip r:embed="rId3">
                    <a:extLst/>
                  </a:blip>
                  <a:stretch>
                    <a:fillRect/>
                  </a:stretch>
                </pic:blipFill>
                <pic:spPr>
                  <a:xfrm>
                    <a:off x="0" y="0"/>
                    <a:ext cx="933450" cy="69532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1312" behindDoc="1" locked="0" layoutInCell="1" allowOverlap="1">
          <wp:simplePos x="0" y="0"/>
          <wp:positionH relativeFrom="page">
            <wp:posOffset>5686425</wp:posOffset>
          </wp:positionH>
          <wp:positionV relativeFrom="page">
            <wp:posOffset>10170795</wp:posOffset>
          </wp:positionV>
          <wp:extent cx="1459865" cy="266700"/>
          <wp:effectExtent l="0" t="0" r="0" b="0"/>
          <wp:wrapNone/>
          <wp:docPr id="1073741828" name="officeArt object" descr="C:\Users\Windows\Downloads\Logo Van Benthem Diervoeders jpg.jpg"/>
          <wp:cNvGraphicFramePr/>
          <a:graphic xmlns:a="http://schemas.openxmlformats.org/drawingml/2006/main">
            <a:graphicData uri="http://schemas.openxmlformats.org/drawingml/2006/picture">
              <pic:pic xmlns:pic="http://schemas.openxmlformats.org/drawingml/2006/picture">
                <pic:nvPicPr>
                  <pic:cNvPr id="1073741828" name="C:\Users\Windows\Downloads\Logo Van Benthem Diervoeders jpg.jpg" descr="C:\Users\Windows\Downloads\Logo Van Benthem Diervoeders jpg.jpg"/>
                  <pic:cNvPicPr>
                    <a:picLocks noChangeAspect="1"/>
                  </pic:cNvPicPr>
                </pic:nvPicPr>
                <pic:blipFill>
                  <a:blip r:embed="rId4">
                    <a:extLst/>
                  </a:blip>
                  <a:stretch>
                    <a:fillRect/>
                  </a:stretch>
                </pic:blipFill>
                <pic:spPr>
                  <a:xfrm>
                    <a:off x="0" y="0"/>
                    <a:ext cx="1459865" cy="26670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2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8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